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560" w:firstLineChars="200"/>
        <w:jc w:val="both"/>
        <w:textAlignment w:val="auto"/>
        <w:rPr>
          <w:rFonts w:hint="eastAsia" w:ascii="仿宋" w:hAnsi="仿宋" w:eastAsia="仿宋" w:cs="仿宋"/>
          <w:color w:val="454545"/>
          <w:sz w:val="28"/>
          <w:szCs w:val="28"/>
          <w:highlight w:val="none"/>
          <w:shd w:val="clear" w:color="auto" w:fill="FFFFFF"/>
          <w:lang w:val="en-US" w:eastAsia="zh-CN"/>
        </w:rPr>
      </w:pPr>
      <w:r>
        <w:rPr>
          <w:rFonts w:hint="eastAsia" w:ascii="仿宋" w:hAnsi="仿宋" w:eastAsia="仿宋" w:cs="仿宋"/>
          <w:color w:val="454545"/>
          <w:sz w:val="28"/>
          <w:szCs w:val="28"/>
          <w:highlight w:val="none"/>
          <w:shd w:val="clear" w:color="auto" w:fill="FFFFFF"/>
          <w:lang w:eastAsia="zh-CN"/>
        </w:rPr>
        <w:t>附件</w:t>
      </w:r>
      <w:r>
        <w:rPr>
          <w:rFonts w:hint="eastAsia" w:ascii="仿宋" w:hAnsi="仿宋" w:eastAsia="仿宋" w:cs="仿宋"/>
          <w:color w:val="454545"/>
          <w:sz w:val="28"/>
          <w:szCs w:val="28"/>
          <w:highlight w:val="none"/>
          <w:shd w:val="clear" w:color="auto" w:fill="FFFFFF"/>
          <w:lang w:val="en-US" w:eastAsia="zh-CN"/>
        </w:rPr>
        <w:t>1</w:t>
      </w:r>
    </w:p>
    <w:p>
      <w:pPr>
        <w:pStyle w:val="6"/>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723" w:firstLineChars="200"/>
        <w:jc w:val="center"/>
        <w:textAlignment w:val="auto"/>
        <w:rPr>
          <w:rFonts w:hint="default" w:ascii="仿宋" w:hAnsi="仿宋" w:eastAsia="仿宋" w:cs="仿宋"/>
          <w:b/>
          <w:bCs/>
          <w:color w:val="454545"/>
          <w:sz w:val="36"/>
          <w:szCs w:val="36"/>
          <w:highlight w:val="none"/>
          <w:shd w:val="clear" w:color="auto" w:fill="FFFFFF"/>
          <w:lang w:val="en-US" w:eastAsia="zh-CN"/>
        </w:rPr>
      </w:pPr>
    </w:p>
    <w:p>
      <w:pPr>
        <w:pStyle w:val="3"/>
        <w:tabs>
          <w:tab w:val="left" w:pos="540"/>
        </w:tabs>
        <w:adjustRightInd w:val="0"/>
        <w:snapToGrid w:val="0"/>
        <w:spacing w:line="360" w:lineRule="auto"/>
        <w:ind w:firstLine="1446" w:firstLineChars="400"/>
        <w:jc w:val="both"/>
        <w:rPr>
          <w:rFonts w:hint="eastAsia" w:ascii="仿宋" w:hAnsi="仿宋" w:eastAsia="仿宋" w:cs="仿宋"/>
          <w:b/>
          <w:bCs/>
          <w:sz w:val="36"/>
          <w:szCs w:val="36"/>
          <w:lang w:val="en-US" w:eastAsia="zh-CN"/>
        </w:rPr>
      </w:pPr>
      <w:bookmarkStart w:id="1" w:name="_GoBack"/>
      <w:bookmarkStart w:id="0" w:name="_Hlt4491564"/>
      <w:bookmarkEnd w:id="0"/>
      <w:r>
        <w:rPr>
          <w:rFonts w:hint="eastAsia" w:ascii="仿宋" w:hAnsi="仿宋" w:eastAsia="仿宋" w:cs="仿宋"/>
          <w:b/>
          <w:bCs/>
          <w:sz w:val="36"/>
          <w:szCs w:val="36"/>
          <w:lang w:val="en-US" w:eastAsia="zh-CN"/>
        </w:rPr>
        <w:t>琼海市人民医院车辆维修保养服务需求书</w:t>
      </w:r>
      <w:bookmarkEnd w:id="1"/>
    </w:p>
    <w:p>
      <w:pPr>
        <w:pStyle w:val="3"/>
        <w:tabs>
          <w:tab w:val="left" w:pos="540"/>
        </w:tabs>
        <w:spacing w:line="360" w:lineRule="auto"/>
        <w:ind w:firstLine="482" w:firstLineChars="200"/>
        <w:rPr>
          <w:rFonts w:hint="eastAsia" w:ascii="仿宋" w:hAnsi="仿宋" w:eastAsia="仿宋" w:cs="仿宋"/>
          <w:b/>
          <w:sz w:val="24"/>
          <w:szCs w:val="24"/>
        </w:rPr>
      </w:pPr>
    </w:p>
    <w:p>
      <w:pPr>
        <w:pStyle w:val="3"/>
        <w:tabs>
          <w:tab w:val="left" w:pos="540"/>
        </w:tabs>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一、项目概况</w:t>
      </w:r>
    </w:p>
    <w:p>
      <w:pPr>
        <w:pStyle w:val="3"/>
        <w:tabs>
          <w:tab w:val="left" w:pos="540"/>
        </w:tabs>
        <w:spacing w:line="360" w:lineRule="auto"/>
        <w:ind w:firstLine="560" w:firstLineChars="200"/>
        <w:rPr>
          <w:rFonts w:hint="eastAsia" w:ascii="仿宋" w:hAnsi="仿宋" w:eastAsia="仿宋" w:cs="仿宋"/>
          <w:b/>
          <w:sz w:val="28"/>
          <w:szCs w:val="28"/>
        </w:rPr>
      </w:pPr>
      <w:r>
        <w:rPr>
          <w:rFonts w:hint="eastAsia" w:ascii="仿宋" w:hAnsi="仿宋" w:eastAsia="仿宋" w:cs="仿宋"/>
          <w:sz w:val="28"/>
          <w:szCs w:val="28"/>
        </w:rPr>
        <w:t>结合本项目实际需求，本项目以公开招标方式进行车辆维修资格定点服务采购，并择优确定1家中标单位。本次入选的中标单位只作为获得后期发生服务时的维修资格，在任何情况下，采购人不保证服务期内的服务次数及中标人在服务周期内所发生的业务额。</w:t>
      </w:r>
      <w:r>
        <w:rPr>
          <w:rFonts w:hint="eastAsia" w:ascii="仿宋" w:hAnsi="仿宋" w:eastAsia="仿宋" w:cs="仿宋"/>
          <w:bCs/>
          <w:sz w:val="28"/>
          <w:szCs w:val="28"/>
        </w:rPr>
        <w:t>投标人需考虑项目风险。</w:t>
      </w:r>
    </w:p>
    <w:p>
      <w:pPr>
        <w:widowControl w:val="0"/>
        <w:tabs>
          <w:tab w:val="left" w:pos="540"/>
        </w:tabs>
        <w:adjustRightInd w:val="0"/>
        <w:snapToGrid w:val="0"/>
        <w:spacing w:line="360" w:lineRule="auto"/>
        <w:ind w:firstLine="562" w:firstLineChars="200"/>
        <w:jc w:val="both"/>
        <w:rPr>
          <w:rFonts w:hint="eastAsia" w:ascii="仿宋" w:hAnsi="仿宋" w:eastAsia="仿宋" w:cs="仿宋"/>
          <w:sz w:val="28"/>
          <w:szCs w:val="28"/>
        </w:rPr>
      </w:pPr>
      <w:r>
        <w:rPr>
          <w:rFonts w:hint="eastAsia" w:ascii="仿宋" w:hAnsi="仿宋" w:eastAsia="仿宋" w:cs="仿宋"/>
          <w:b/>
          <w:bCs/>
          <w:sz w:val="28"/>
          <w:szCs w:val="28"/>
        </w:rPr>
        <w:t>二、车辆维修范围</w:t>
      </w:r>
    </w:p>
    <w:p>
      <w:pPr>
        <w:tabs>
          <w:tab w:val="left" w:pos="540"/>
        </w:tabs>
        <w:adjustRightInd w:val="0"/>
        <w:snapToGrid w:val="0"/>
        <w:spacing w:line="360" w:lineRule="auto"/>
        <w:ind w:left="-66" w:leftChars="-228" w:hanging="413" w:hangingChars="147"/>
        <w:rPr>
          <w:rFonts w:hint="eastAsia"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b w:val="0"/>
          <w:bCs w:val="0"/>
          <w:i w:val="0"/>
          <w:iCs w:val="0"/>
          <w:sz w:val="28"/>
          <w:szCs w:val="28"/>
          <w:u w:val="none"/>
          <w:lang w:val="en-US" w:eastAsia="zh-CN"/>
        </w:rPr>
        <w:t>琼海市人民医院</w:t>
      </w:r>
      <w:r>
        <w:rPr>
          <w:rFonts w:hint="eastAsia" w:ascii="仿宋" w:hAnsi="仿宋" w:eastAsia="仿宋" w:cs="仿宋"/>
          <w:sz w:val="28"/>
          <w:szCs w:val="28"/>
        </w:rPr>
        <w:t xml:space="preserve">在用公务车辆维修、保养服务。 </w:t>
      </w:r>
    </w:p>
    <w:p>
      <w:pPr>
        <w:widowControl w:val="0"/>
        <w:tabs>
          <w:tab w:val="left" w:pos="540"/>
        </w:tabs>
        <w:adjustRightInd w:val="0"/>
        <w:snapToGrid w:val="0"/>
        <w:spacing w:line="360" w:lineRule="auto"/>
        <w:ind w:firstLine="562" w:firstLineChars="200"/>
        <w:jc w:val="both"/>
        <w:rPr>
          <w:rFonts w:hint="eastAsia" w:ascii="仿宋" w:hAnsi="仿宋" w:eastAsia="仿宋" w:cs="仿宋"/>
          <w:b/>
          <w:bCs/>
          <w:sz w:val="28"/>
          <w:szCs w:val="28"/>
        </w:rPr>
      </w:pPr>
      <w:r>
        <w:rPr>
          <w:rFonts w:hint="eastAsia" w:ascii="仿宋" w:hAnsi="仿宋" w:eastAsia="仿宋" w:cs="仿宋"/>
          <w:b/>
          <w:bCs/>
          <w:sz w:val="28"/>
          <w:szCs w:val="28"/>
        </w:rPr>
        <w:t>三、车辆维修服务项目</w:t>
      </w:r>
    </w:p>
    <w:p>
      <w:pPr>
        <w:tabs>
          <w:tab w:val="left" w:pos="540"/>
        </w:tabs>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包括：车辆日常维护、一级维护、二级维护；汽车大修、总成修理、汽车小修和汽车专项修理、二十四小时车辆救援服务（包括全年节假日车辆救援服务）；代办车辆年审、保险和其他有关的汽车维修服务项目。</w:t>
      </w:r>
    </w:p>
    <w:p>
      <w:pPr>
        <w:tabs>
          <w:tab w:val="left" w:pos="540"/>
        </w:tabs>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投标人凭采购人开具的《车辆进厂维修审批表》中的申报项目进行维修服务，投标人不得擅自增减维修项目。投标人在对车辆进行维修过程中，若发现车辆有申报项目之外的问题，并有影响车辆行驶安全，确需增加维修项目的，应当通知采购人并征得采购人书面同意后，方可增加车辆的维修项目。 </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 xml:space="preserve">四、车辆维修完成时限 </w:t>
      </w:r>
    </w:p>
    <w:p>
      <w:pPr>
        <w:tabs>
          <w:tab w:val="left" w:pos="540"/>
        </w:tabs>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投标人保证优先对采购人送修的车辆进行维修，按照采购人与中标人协商的时间内完成车辆的维修。</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 xml:space="preserve">五、维修费用 </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1．维修费用包括：工时费、材料费</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发票</w:t>
      </w:r>
      <w:r>
        <w:rPr>
          <w:rFonts w:hint="eastAsia" w:ascii="仿宋" w:hAnsi="仿宋" w:eastAsia="仿宋" w:cs="仿宋"/>
          <w:sz w:val="28"/>
          <w:szCs w:val="28"/>
        </w:rPr>
        <w:t>。</w:t>
      </w:r>
    </w:p>
    <w:p>
      <w:pPr>
        <w:adjustRightInd w:val="0"/>
        <w:snapToGri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．维修</w:t>
      </w:r>
      <w:r>
        <w:rPr>
          <w:rFonts w:hint="eastAsia" w:ascii="仿宋" w:hAnsi="仿宋" w:eastAsia="仿宋" w:cs="仿宋"/>
          <w:sz w:val="28"/>
          <w:szCs w:val="28"/>
          <w:lang w:val="en-US" w:eastAsia="zh-CN"/>
        </w:rPr>
        <w:t>报价由</w:t>
      </w:r>
      <w:r>
        <w:rPr>
          <w:rFonts w:hint="eastAsia" w:ascii="仿宋" w:hAnsi="仿宋" w:eastAsia="仿宋" w:cs="仿宋"/>
          <w:sz w:val="28"/>
          <w:szCs w:val="28"/>
        </w:rPr>
        <w:t>投标人</w:t>
      </w:r>
      <w:r>
        <w:rPr>
          <w:rFonts w:hint="eastAsia" w:ascii="仿宋" w:hAnsi="仿宋" w:eastAsia="仿宋" w:cs="仿宋"/>
          <w:sz w:val="28"/>
          <w:szCs w:val="28"/>
          <w:lang w:val="en-US" w:eastAsia="zh-CN"/>
        </w:rPr>
        <w:t>按照本次招标所列项目进行报送</w:t>
      </w:r>
      <w:r>
        <w:rPr>
          <w:rFonts w:hint="eastAsia" w:ascii="仿宋" w:hAnsi="仿宋" w:eastAsia="仿宋" w:cs="仿宋"/>
          <w:sz w:val="28"/>
          <w:szCs w:val="28"/>
        </w:rPr>
        <w:t>。</w:t>
      </w:r>
      <w:r>
        <w:rPr>
          <w:rFonts w:hint="eastAsia" w:ascii="仿宋" w:hAnsi="仿宋" w:eastAsia="仿宋" w:cs="仿宋"/>
          <w:sz w:val="28"/>
          <w:szCs w:val="28"/>
          <w:lang w:val="en-US" w:eastAsia="zh-CN"/>
        </w:rPr>
        <w:t>按照所有项目价格之和综合维修厂基本情况确定中标公司。</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bCs/>
          <w:sz w:val="28"/>
          <w:szCs w:val="28"/>
        </w:rPr>
        <w:t>六、</w:t>
      </w:r>
      <w:r>
        <w:rPr>
          <w:rFonts w:hint="eastAsia" w:ascii="仿宋" w:hAnsi="仿宋" w:eastAsia="仿宋" w:cs="仿宋"/>
          <w:b/>
          <w:sz w:val="28"/>
          <w:szCs w:val="28"/>
        </w:rPr>
        <w:t>服务条款及要求</w:t>
      </w:r>
    </w:p>
    <w:p>
      <w:pPr>
        <w:widowControl w:val="0"/>
        <w:adjustRightInd w:val="0"/>
        <w:snapToGrid w:val="0"/>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1.投标人必须严格遵守</w:t>
      </w:r>
      <w:r>
        <w:rPr>
          <w:rFonts w:hint="eastAsia" w:ascii="仿宋" w:hAnsi="仿宋" w:eastAsia="仿宋" w:cs="仿宋"/>
          <w:sz w:val="28"/>
          <w:szCs w:val="28"/>
          <w:lang w:val="en-US" w:eastAsia="zh-CN"/>
        </w:rPr>
        <w:t>琼海</w:t>
      </w:r>
      <w:r>
        <w:rPr>
          <w:rFonts w:hint="eastAsia" w:ascii="仿宋" w:hAnsi="仿宋" w:eastAsia="仿宋" w:cs="仿宋"/>
          <w:sz w:val="28"/>
          <w:szCs w:val="28"/>
        </w:rPr>
        <w:t>市汽车维修企业四个规定，即《优质服务规范》、《接车规范》、《现场生产管理规范》和《竣工交车规范》。</w:t>
      </w:r>
    </w:p>
    <w:p>
      <w:pPr>
        <w:widowControl w:val="0"/>
        <w:adjustRightInd w:val="0"/>
        <w:snapToGrid w:val="0"/>
        <w:spacing w:line="360" w:lineRule="auto"/>
        <w:ind w:left="420" w:leftChars="200"/>
        <w:jc w:val="both"/>
        <w:rPr>
          <w:rFonts w:hint="eastAsia" w:ascii="仿宋" w:hAnsi="仿宋" w:eastAsia="仿宋" w:cs="仿宋"/>
          <w:sz w:val="28"/>
          <w:szCs w:val="28"/>
        </w:rPr>
      </w:pPr>
      <w:r>
        <w:rPr>
          <w:rFonts w:hint="eastAsia" w:ascii="仿宋" w:hAnsi="仿宋" w:eastAsia="仿宋" w:cs="仿宋"/>
          <w:sz w:val="28"/>
          <w:szCs w:val="28"/>
        </w:rPr>
        <w:t>2.场地、设施</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施工人员</w:t>
      </w:r>
      <w:r>
        <w:rPr>
          <w:rFonts w:hint="eastAsia" w:ascii="仿宋" w:hAnsi="仿宋" w:eastAsia="仿宋" w:cs="仿宋"/>
          <w:sz w:val="28"/>
          <w:szCs w:val="28"/>
        </w:rPr>
        <w:t>要求：投标人具有一类维修厂维修资质（提供备案证明），投标人到医院综合距离短为佳。</w:t>
      </w:r>
    </w:p>
    <w:p>
      <w:pPr>
        <w:widowControl w:val="0"/>
        <w:adjustRightInd w:val="0"/>
        <w:snapToGrid w:val="0"/>
        <w:spacing w:line="360" w:lineRule="auto"/>
        <w:ind w:left="780" w:hanging="360"/>
        <w:jc w:val="both"/>
        <w:rPr>
          <w:rFonts w:hint="eastAsia" w:ascii="仿宋" w:hAnsi="仿宋" w:eastAsia="仿宋" w:cs="仿宋"/>
          <w:sz w:val="28"/>
          <w:szCs w:val="28"/>
        </w:rPr>
      </w:pPr>
      <w:r>
        <w:rPr>
          <w:rFonts w:hint="eastAsia" w:ascii="仿宋" w:hAnsi="仿宋" w:eastAsia="仿宋" w:cs="仿宋"/>
          <w:sz w:val="28"/>
          <w:szCs w:val="28"/>
        </w:rPr>
        <w:t>1）店面符合国家规定的安全标准，并且交通便利（或设有合理、明显的指示标志）；</w:t>
      </w:r>
    </w:p>
    <w:p>
      <w:pPr>
        <w:widowControl w:val="0"/>
        <w:adjustRightInd w:val="0"/>
        <w:snapToGrid w:val="0"/>
        <w:spacing w:line="360" w:lineRule="auto"/>
        <w:ind w:left="780" w:hanging="360"/>
        <w:jc w:val="both"/>
        <w:rPr>
          <w:rFonts w:hint="eastAsia" w:ascii="仿宋" w:hAnsi="仿宋" w:eastAsia="仿宋" w:cs="仿宋"/>
          <w:color w:val="auto"/>
          <w:sz w:val="28"/>
          <w:szCs w:val="28"/>
        </w:rPr>
      </w:pPr>
      <w:r>
        <w:rPr>
          <w:rFonts w:hint="eastAsia" w:ascii="仿宋" w:hAnsi="仿宋" w:eastAsia="仿宋" w:cs="仿宋"/>
          <w:sz w:val="28"/>
          <w:szCs w:val="28"/>
        </w:rPr>
        <w:t>2）</w:t>
      </w:r>
      <w:r>
        <w:rPr>
          <w:rFonts w:hint="eastAsia" w:ascii="仿宋" w:hAnsi="仿宋" w:eastAsia="仿宋" w:cs="仿宋"/>
          <w:color w:val="auto"/>
          <w:sz w:val="28"/>
          <w:szCs w:val="28"/>
        </w:rPr>
        <w:t>厂区整洁，厂方洁净，主生产厂房面积不小于800平方米，且至少有一个大型客车维修工位（车槽）；</w:t>
      </w:r>
    </w:p>
    <w:p>
      <w:pPr>
        <w:widowControl w:val="0"/>
        <w:adjustRightInd w:val="0"/>
        <w:snapToGrid w:val="0"/>
        <w:spacing w:line="360" w:lineRule="auto"/>
        <w:ind w:left="780" w:hanging="360"/>
        <w:jc w:val="both"/>
        <w:rPr>
          <w:rFonts w:hint="eastAsia" w:ascii="仿宋" w:hAnsi="仿宋" w:eastAsia="仿宋" w:cs="仿宋"/>
          <w:sz w:val="28"/>
          <w:szCs w:val="28"/>
        </w:rPr>
      </w:pPr>
      <w:r>
        <w:rPr>
          <w:rFonts w:hint="eastAsia" w:ascii="仿宋" w:hAnsi="仿宋" w:eastAsia="仿宋" w:cs="仿宋"/>
          <w:sz w:val="28"/>
          <w:szCs w:val="28"/>
        </w:rPr>
        <w:t>3）修理车间布局合理、车间设施良好、修理工位标示明确；</w:t>
      </w:r>
    </w:p>
    <w:p>
      <w:pPr>
        <w:widowControl w:val="0"/>
        <w:adjustRightInd w:val="0"/>
        <w:snapToGrid w:val="0"/>
        <w:spacing w:line="360" w:lineRule="auto"/>
        <w:ind w:left="780" w:hanging="360"/>
        <w:jc w:val="both"/>
        <w:rPr>
          <w:rFonts w:hint="eastAsia" w:ascii="仿宋" w:hAnsi="仿宋" w:eastAsia="仿宋" w:cs="仿宋"/>
          <w:sz w:val="28"/>
          <w:szCs w:val="28"/>
        </w:rPr>
      </w:pPr>
      <w:r>
        <w:rPr>
          <w:rFonts w:hint="eastAsia" w:ascii="仿宋" w:hAnsi="仿宋" w:eastAsia="仿宋" w:cs="仿宋"/>
          <w:sz w:val="28"/>
          <w:szCs w:val="28"/>
        </w:rPr>
        <w:t>4）厂区内标志清晰、业户资质证明、员工资格证明、营业时间要明确展示；</w:t>
      </w:r>
    </w:p>
    <w:p>
      <w:pPr>
        <w:widowControl w:val="0"/>
        <w:adjustRightInd w:val="0"/>
        <w:snapToGrid w:val="0"/>
        <w:spacing w:line="360" w:lineRule="auto"/>
        <w:ind w:left="780" w:hanging="360"/>
        <w:jc w:val="both"/>
        <w:rPr>
          <w:rFonts w:hint="eastAsia" w:ascii="仿宋" w:hAnsi="仿宋" w:eastAsia="仿宋" w:cs="仿宋"/>
          <w:sz w:val="28"/>
          <w:szCs w:val="28"/>
          <w:lang w:eastAsia="zh-CN"/>
        </w:rPr>
      </w:pPr>
      <w:r>
        <w:rPr>
          <w:rFonts w:hint="eastAsia" w:ascii="仿宋" w:hAnsi="仿宋" w:eastAsia="仿宋" w:cs="仿宋"/>
          <w:sz w:val="28"/>
          <w:szCs w:val="28"/>
        </w:rPr>
        <w:t>5）保留足够的停车场地和接待区，接待区要有满足客户登记和休息的设施</w:t>
      </w:r>
      <w:r>
        <w:rPr>
          <w:rFonts w:hint="eastAsia" w:ascii="仿宋" w:hAnsi="仿宋" w:eastAsia="仿宋" w:cs="仿宋"/>
          <w:sz w:val="28"/>
          <w:szCs w:val="28"/>
          <w:lang w:eastAsia="zh-CN"/>
        </w:rPr>
        <w:t>；</w:t>
      </w:r>
    </w:p>
    <w:p>
      <w:pPr>
        <w:widowControl w:val="0"/>
        <w:adjustRightInd w:val="0"/>
        <w:snapToGrid w:val="0"/>
        <w:spacing w:line="360" w:lineRule="auto"/>
        <w:ind w:left="780" w:hanging="36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6）维修厂需有3名及3名以上有资质的维修人员。</w:t>
      </w:r>
    </w:p>
    <w:p>
      <w:pPr>
        <w:widowControl w:val="0"/>
        <w:adjustRightInd w:val="0"/>
        <w:snapToGrid w:val="0"/>
        <w:spacing w:line="360" w:lineRule="auto"/>
        <w:ind w:left="420" w:leftChars="200"/>
        <w:jc w:val="both"/>
        <w:rPr>
          <w:rFonts w:hint="eastAsia" w:ascii="仿宋" w:hAnsi="仿宋" w:eastAsia="仿宋" w:cs="仿宋"/>
          <w:sz w:val="28"/>
          <w:szCs w:val="28"/>
        </w:rPr>
      </w:pPr>
      <w:r>
        <w:rPr>
          <w:rFonts w:hint="eastAsia" w:ascii="仿宋" w:hAnsi="仿宋" w:eastAsia="仿宋" w:cs="仿宋"/>
          <w:sz w:val="28"/>
          <w:szCs w:val="28"/>
        </w:rPr>
        <w:t>3.设备要求：</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车身及车架检测、整形设备，汽车电控系统检测诊断设备，车辆举升设备，适用高强度钢惰性气体保护焊接设备，外出急修设备，符合行业标准的通用设备、专用设备、试验检测设备、计量仪具、手工工具。</w:t>
      </w:r>
    </w:p>
    <w:p>
      <w:pPr>
        <w:widowControl w:val="0"/>
        <w:adjustRightInd w:val="0"/>
        <w:snapToGrid w:val="0"/>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4.企业的服务项目、服务收费、服务承诺等应向采购人公开。在业务接待室的显眼处公布企业的有关证照、质量保证规定、监督投诉电话。</w:t>
      </w:r>
    </w:p>
    <w:p>
      <w:pPr>
        <w:widowControl w:val="0"/>
        <w:adjustRightInd w:val="0"/>
        <w:snapToGrid w:val="0"/>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5.投标人日常运作（接车、生产、交车、结算、投诉、索赔）要做到规范化、制度化，实行定人定岗定现，严格落实岗位责任制度，形成岗位责任追究制度，促进生产管理活动有秩序地进行。</w:t>
      </w:r>
    </w:p>
    <w:p>
      <w:pPr>
        <w:widowControl w:val="0"/>
        <w:adjustRightInd w:val="0"/>
        <w:snapToGrid w:val="0"/>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6.采购人出示公务车的《车辆行驶证》或车辆单位证明，才能按照公务车收费标准和服务标准进行报价、维修和结算。</w:t>
      </w:r>
    </w:p>
    <w:p>
      <w:pPr>
        <w:widowControl w:val="0"/>
        <w:adjustRightInd w:val="0"/>
        <w:snapToGrid w:val="0"/>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7.投标人接受委托维修时，维修项目和维修费用（工时费和材料费）都必须是客户签名认可的，投标人在标价时，应编制维修工时明细表，确保采购人对维修内容及其细节的知情权。</w:t>
      </w:r>
    </w:p>
    <w:p>
      <w:pPr>
        <w:widowControl w:val="0"/>
        <w:adjustRightInd w:val="0"/>
        <w:snapToGrid w:val="0"/>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8.投标人要严格按照维修合同的交车时限来安排生产，不能在规定时限内交车的，要提前与采购人联系，取得采购人的同意。</w:t>
      </w:r>
    </w:p>
    <w:p>
      <w:pPr>
        <w:widowControl w:val="0"/>
        <w:adjustRightInd w:val="0"/>
        <w:snapToGrid w:val="0"/>
        <w:spacing w:line="360" w:lineRule="auto"/>
        <w:ind w:left="420" w:leftChars="200"/>
        <w:jc w:val="both"/>
        <w:rPr>
          <w:rFonts w:hint="eastAsia" w:ascii="仿宋" w:hAnsi="仿宋" w:eastAsia="仿宋" w:cs="仿宋"/>
          <w:sz w:val="28"/>
          <w:szCs w:val="28"/>
        </w:rPr>
      </w:pPr>
      <w:r>
        <w:rPr>
          <w:rFonts w:hint="eastAsia" w:ascii="仿宋" w:hAnsi="仿宋" w:eastAsia="仿宋" w:cs="仿宋"/>
          <w:sz w:val="28"/>
          <w:szCs w:val="28"/>
        </w:rPr>
        <w:t>9.检验人员必须在现场对车辆进行诊断，初步确定维修项目，并要充分征求采购人的意见。</w:t>
      </w:r>
    </w:p>
    <w:p>
      <w:pPr>
        <w:widowControl w:val="0"/>
        <w:adjustRightInd w:val="0"/>
        <w:snapToGrid w:val="0"/>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10.业务员制作估价单后，应详细向客户说明维修的项目、作业的内容、配件的来源渠道及价格、维修时间和维修费用。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配件质量：原则上使用原厂配件，不得使用假冒伪劣配件；或者按使用单位意见购买配件。机动车维修配件实行追溯制度。机动车维修供应商应当记录配件采购、使用信息，查验产品合格证等相关证明，并留存配件来源凭证。 配件来源凭证是竣工验收和竣工结算的依据，其复印件加盖供应商印章后作为竣工结算的附件提交给采购人。</w:t>
      </w:r>
    </w:p>
    <w:p>
      <w:pPr>
        <w:widowControl w:val="0"/>
        <w:adjustRightInd w:val="0"/>
        <w:snapToGrid w:val="0"/>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12.维修人员更换配件时，应以旧件换取库房的新件，同时旧件应交库房保存，维修人员不得私自保存。车辆竣工出厂后时，旧件应归还采购人，采购人不需要时，按维修企业的制度处理。</w:t>
      </w:r>
    </w:p>
    <w:p>
      <w:pPr>
        <w:widowControl w:val="0"/>
        <w:adjustRightInd w:val="0"/>
        <w:snapToGrid w:val="0"/>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13.汽车竣工出厂后，投标人应建立用户档案（包括用户名称、地址、电话、联系人、车牌号、送修公路数、维修明细资料等），以便今后联系、调查和服务。</w:t>
      </w:r>
    </w:p>
    <w:p>
      <w:pPr>
        <w:widowControl w:val="0"/>
        <w:adjustRightInd w:val="0"/>
        <w:snapToGrid w:val="0"/>
        <w:spacing w:line="360" w:lineRule="auto"/>
        <w:ind w:left="420" w:leftChars="200"/>
        <w:jc w:val="both"/>
        <w:rPr>
          <w:rFonts w:hint="eastAsia" w:ascii="仿宋" w:hAnsi="仿宋" w:eastAsia="仿宋" w:cs="仿宋"/>
          <w:sz w:val="28"/>
          <w:szCs w:val="28"/>
        </w:rPr>
      </w:pPr>
      <w:r>
        <w:rPr>
          <w:rFonts w:hint="eastAsia" w:ascii="仿宋" w:hAnsi="仿宋" w:eastAsia="仿宋" w:cs="仿宋"/>
          <w:sz w:val="28"/>
          <w:szCs w:val="28"/>
        </w:rPr>
        <w:t>14.汽车竣工出厂后，责任保障期限及车辆质量保障按照国家有关部门颁发的最新标准执行。</w:t>
      </w:r>
    </w:p>
    <w:p>
      <w:pPr>
        <w:widowControl w:val="0"/>
        <w:adjustRightInd w:val="0"/>
        <w:snapToGrid w:val="0"/>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15.在质量保证期内，因维修质量造成的车辆故障或损坏，投标人应负责及时返修，由于维修质量问题造成的车辆异常损坏或车辆机件事故，由投标人负责。</w:t>
      </w:r>
    </w:p>
    <w:p>
      <w:pPr>
        <w:widowControl w:val="0"/>
        <w:adjustRightInd w:val="0"/>
        <w:snapToGrid w:val="0"/>
        <w:spacing w:line="360" w:lineRule="auto"/>
        <w:ind w:left="420" w:leftChars="200"/>
        <w:jc w:val="both"/>
        <w:rPr>
          <w:rFonts w:hint="eastAsia" w:ascii="仿宋" w:hAnsi="仿宋" w:eastAsia="仿宋" w:cs="仿宋"/>
          <w:sz w:val="28"/>
          <w:szCs w:val="28"/>
        </w:rPr>
      </w:pPr>
      <w:r>
        <w:rPr>
          <w:rFonts w:hint="eastAsia" w:ascii="仿宋" w:hAnsi="仿宋" w:eastAsia="仿宋" w:cs="仿宋"/>
          <w:sz w:val="28"/>
          <w:szCs w:val="28"/>
        </w:rPr>
        <w:t>16.应严格执行在投标文件中提出的服务承诺。</w:t>
      </w:r>
    </w:p>
    <w:p>
      <w:pPr>
        <w:widowControl w:val="0"/>
        <w:adjustRightInd w:val="0"/>
        <w:snapToGrid w:val="0"/>
        <w:spacing w:line="360" w:lineRule="auto"/>
        <w:ind w:left="420" w:leftChars="200"/>
        <w:jc w:val="both"/>
        <w:rPr>
          <w:rFonts w:hint="eastAsia" w:ascii="仿宋" w:hAnsi="仿宋" w:eastAsia="仿宋" w:cs="仿宋"/>
          <w:sz w:val="28"/>
          <w:szCs w:val="28"/>
        </w:rPr>
      </w:pPr>
      <w:r>
        <w:rPr>
          <w:rFonts w:hint="eastAsia" w:ascii="仿宋" w:hAnsi="仿宋" w:eastAsia="仿宋" w:cs="仿宋"/>
          <w:sz w:val="28"/>
          <w:szCs w:val="28"/>
        </w:rPr>
        <w:t xml:space="preserve">17.必须接受、配合采购人检查工作，每季度组织一次综合检查。 </w:t>
      </w:r>
    </w:p>
    <w:p>
      <w:pPr>
        <w:widowControl w:val="0"/>
        <w:adjustRightInd w:val="0"/>
        <w:snapToGrid w:val="0"/>
        <w:spacing w:line="360" w:lineRule="auto"/>
        <w:ind w:left="420" w:leftChars="200"/>
        <w:jc w:val="both"/>
        <w:rPr>
          <w:rFonts w:hint="eastAsia" w:ascii="仿宋" w:hAnsi="仿宋" w:eastAsia="仿宋" w:cs="仿宋"/>
          <w:sz w:val="28"/>
          <w:szCs w:val="28"/>
          <w:lang w:val="en-US" w:eastAsia="zh-CN"/>
        </w:rPr>
      </w:pPr>
      <w:r>
        <w:rPr>
          <w:rFonts w:hint="eastAsia" w:ascii="仿宋" w:hAnsi="仿宋" w:eastAsia="仿宋" w:cs="仿宋"/>
          <w:sz w:val="28"/>
          <w:szCs w:val="28"/>
        </w:rPr>
        <w:t>18.投标人具有自有的救援拖车，且给予采购人公务车在</w:t>
      </w:r>
      <w:r>
        <w:rPr>
          <w:rFonts w:hint="eastAsia" w:ascii="仿宋" w:hAnsi="仿宋" w:eastAsia="仿宋" w:cs="仿宋"/>
          <w:sz w:val="28"/>
          <w:szCs w:val="28"/>
          <w:lang w:val="en-US" w:eastAsia="zh-CN"/>
        </w:rPr>
        <w:t>琼海</w:t>
      </w:r>
      <w:r>
        <w:rPr>
          <w:rFonts w:hint="eastAsia" w:ascii="仿宋" w:hAnsi="仿宋" w:eastAsia="仿宋" w:cs="仿宋"/>
          <w:sz w:val="28"/>
          <w:szCs w:val="28"/>
        </w:rPr>
        <w:t>市区范围内免费提供24小时救援服务的能力</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2小时内需响应到达指定地点。</w:t>
      </w:r>
    </w:p>
    <w:p>
      <w:pPr>
        <w:widowControl w:val="0"/>
        <w:adjustRightInd w:val="0"/>
        <w:snapToGrid w:val="0"/>
        <w:spacing w:line="360" w:lineRule="auto"/>
        <w:ind w:left="420" w:left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19.投标人不得驾驶采购人的公务车作其它用途。</w:t>
      </w:r>
    </w:p>
    <w:p>
      <w:pPr>
        <w:widowControl w:val="0"/>
        <w:adjustRightInd w:val="0"/>
        <w:snapToGrid w:val="0"/>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20.采购人给每个定点维修企业一个管理账户及一个电子邮箱。定点维修企业每个月都通过电子邮件的形式将当月的公务车维修情况及金额发送给采购人，采购人将派专人分析统计。</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七、质量保证</w:t>
      </w:r>
    </w:p>
    <w:p>
      <w:pPr>
        <w:tabs>
          <w:tab w:val="left" w:pos="540"/>
        </w:tabs>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采购人送修的车辆经中标人维修合格出厂后，应当接</w:t>
      </w:r>
      <w:r>
        <w:rPr>
          <w:rFonts w:hint="eastAsia" w:ascii="仿宋" w:hAnsi="仿宋" w:eastAsia="仿宋" w:cs="仿宋"/>
          <w:bCs/>
          <w:sz w:val="28"/>
          <w:szCs w:val="28"/>
        </w:rPr>
        <w:t>中华人民共和国交通运输部令</w:t>
      </w:r>
      <w:r>
        <w:rPr>
          <w:rFonts w:hint="eastAsia" w:ascii="仿宋" w:hAnsi="仿宋" w:eastAsia="仿宋" w:cs="仿宋"/>
          <w:sz w:val="28"/>
          <w:szCs w:val="28"/>
        </w:rPr>
        <w:t>[2016]第17号《机动车维修管理规定》第三十七条规定的机动车维修实行竣工出厂质量保证期制度；车辆质量保证期不少于下列规定：汽车和危险货物运输车辆整车修理或总成修理质量保证期为车辆行驶20000公里或者100日；二级维护质量保证期为车辆行驶5000公里或者30日；一级维护、小修及专项修理质量保证期为车辆行驶2000公里或者10日。质量保证期中行驶里程和日期指标，以先达到者为准。机动车维修质量保证期，从维修竣工出厂之日起计算。在质量保证期内，发现有维修质量问题，采购人有权要求投标人无偿返工，直至符合质量要求为止。</w:t>
      </w:r>
    </w:p>
    <w:p>
      <w:pPr>
        <w:tabs>
          <w:tab w:val="left" w:pos="540"/>
        </w:tabs>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八、车辆验收</w:t>
      </w:r>
    </w:p>
    <w:p>
      <w:pPr>
        <w:tabs>
          <w:tab w:val="left" w:pos="540"/>
        </w:tabs>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采购人送修的车辆经投标人修理后交付采购人前，必须经采购人的司机和车管员验收，并在中标人的结算清单及采购人的《</w:t>
      </w:r>
      <w:r>
        <w:rPr>
          <w:rFonts w:hint="eastAsia" w:ascii="仿宋" w:hAnsi="仿宋" w:eastAsia="仿宋" w:cs="仿宋"/>
          <w:sz w:val="28"/>
          <w:szCs w:val="28"/>
          <w:lang w:val="en-US" w:eastAsia="zh-CN"/>
        </w:rPr>
        <w:t>琼海市</w:t>
      </w:r>
      <w:r>
        <w:rPr>
          <w:rFonts w:hint="eastAsia" w:ascii="仿宋" w:hAnsi="仿宋" w:eastAsia="仿宋" w:cs="仿宋"/>
          <w:sz w:val="28"/>
          <w:szCs w:val="28"/>
        </w:rPr>
        <w:t>人民医院机动车辆进厂维修审批表》上签名确认。</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九、结算及款项支付</w:t>
      </w:r>
    </w:p>
    <w:p>
      <w:pPr>
        <w:widowControl w:val="0"/>
        <w:tabs>
          <w:tab w:val="left" w:pos="0"/>
        </w:tabs>
        <w:adjustRightInd w:val="0"/>
        <w:snapToGrid w:val="0"/>
        <w:spacing w:line="360" w:lineRule="auto"/>
        <w:ind w:left="420"/>
        <w:jc w:val="both"/>
        <w:rPr>
          <w:rFonts w:hint="eastAsia" w:ascii="仿宋" w:hAnsi="仿宋" w:eastAsia="仿宋" w:cs="仿宋"/>
          <w:sz w:val="28"/>
          <w:szCs w:val="28"/>
        </w:rPr>
      </w:pPr>
      <w:r>
        <w:rPr>
          <w:rFonts w:hint="eastAsia" w:ascii="仿宋" w:hAnsi="仿宋" w:eastAsia="仿宋" w:cs="仿宋"/>
          <w:sz w:val="28"/>
          <w:szCs w:val="28"/>
        </w:rPr>
        <w:t>1、当没有相应标准的车型时，结算时按相近的车型计算。</w:t>
      </w:r>
    </w:p>
    <w:p>
      <w:pPr>
        <w:tabs>
          <w:tab w:val="left" w:pos="540"/>
        </w:tabs>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2、无相应标准的特殊结构作业项目以及在交通事故中损坏较严重的车辆，维修费用按保险公司或采购人鉴定后进行结算。</w:t>
      </w:r>
    </w:p>
    <w:p>
      <w:pPr>
        <w:tabs>
          <w:tab w:val="left" w:pos="540"/>
        </w:tabs>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中标人为采购人维修车辆的费用在次月据实结算并支付（车辆质量保证期整车大修和总成大修100天和二级维护30天后结算）。结算时，中标人须提供采购人规定统一格式的电脑维修结算清单，并开具正规发票，采购人以支票或转账形式支付车辆维修费用，因采购人相关财务制度和财务封账期需要，结算日期顺延至开账后次月内结算。</w:t>
      </w:r>
    </w:p>
    <w:p>
      <w:pPr>
        <w:tabs>
          <w:tab w:val="left" w:pos="540"/>
        </w:tabs>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十、双方的权利义务</w:t>
      </w:r>
    </w:p>
    <w:p>
      <w:pPr>
        <w:tabs>
          <w:tab w:val="left" w:pos="540"/>
        </w:tabs>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 xml:space="preserve">（一）采购人的权利义务： </w:t>
      </w:r>
    </w:p>
    <w:p>
      <w:pPr>
        <w:tabs>
          <w:tab w:val="left" w:pos="540"/>
        </w:tabs>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1.采购人有权要求中标人给予优先的维修服务；</w:t>
      </w:r>
    </w:p>
    <w:p>
      <w:pPr>
        <w:tabs>
          <w:tab w:val="left" w:pos="360"/>
        </w:tabs>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2.中标人所修好的车辆不符合质量标准的，采购人有权拒绝验收；</w:t>
      </w:r>
    </w:p>
    <w:p>
      <w:pPr>
        <w:tabs>
          <w:tab w:val="left" w:pos="540"/>
        </w:tabs>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3.采购人有权要求中标人按时按要求提供采购人公务用车的维修情况报表；</w:t>
      </w:r>
    </w:p>
    <w:p>
      <w:pPr>
        <w:tabs>
          <w:tab w:val="left" w:pos="540"/>
        </w:tabs>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4.采购人应提供送修车辆的《车辆行驶证》或车辆单位证明；</w:t>
      </w:r>
    </w:p>
    <w:p>
      <w:pPr>
        <w:tabs>
          <w:tab w:val="left" w:pos="540"/>
        </w:tabs>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5.采购人应当按时与中标人结算车辆维修费用；</w:t>
      </w:r>
    </w:p>
    <w:p>
      <w:pPr>
        <w:tabs>
          <w:tab w:val="left" w:pos="540"/>
        </w:tabs>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 xml:space="preserve">6.采购人有权要求对中标人的投标文件、投标文件的响应情况、资质材料等进行核实，包括但不限于：资质材料的原件、主维修场地、维修设备、人员配备、相关管理制度等情况。届时，若中标人不能提供资料原件或与核实到的实际情况不相符的，则视为中标人虚假应标，核实的相关情况将报监管部门备案，由此引发的一切后果责任由中标人承担。 </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（二）中标人的权利义务：</w:t>
      </w:r>
    </w:p>
    <w:p>
      <w:pPr>
        <w:tabs>
          <w:tab w:val="left" w:pos="0"/>
        </w:tabs>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1.中标人在维修竣工且采购人验收后有权要求采购人按时结算车辆维修费用；</w:t>
      </w:r>
    </w:p>
    <w:p>
      <w:pPr>
        <w:tabs>
          <w:tab w:val="left" w:pos="0"/>
        </w:tabs>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2.中标人不得将采购人委托修理的公务车辆转到其他厂维修；</w:t>
      </w:r>
    </w:p>
    <w:p>
      <w:pPr>
        <w:tabs>
          <w:tab w:val="left" w:pos="0"/>
        </w:tabs>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3.中标人应当给予采购人公务车辆优先的维修服务；</w:t>
      </w:r>
    </w:p>
    <w:p>
      <w:pPr>
        <w:tabs>
          <w:tab w:val="left" w:pos="0"/>
        </w:tabs>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4.中标人应当按时、按要求完成采购人公务车辆的维修工作；</w:t>
      </w:r>
    </w:p>
    <w:p>
      <w:pPr>
        <w:tabs>
          <w:tab w:val="left" w:pos="0"/>
        </w:tabs>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5.中标人为采购人修理公务用车，必须保证使用具备有关资格证的维修技术人员，保证维修质量；</w:t>
      </w:r>
    </w:p>
    <w:p>
      <w:pPr>
        <w:tabs>
          <w:tab w:val="left" w:pos="0"/>
        </w:tabs>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6.中标人必须保证所使用的配件符合国家质量标准的全新原厂配件，不得未经检验随意更换汽车配件；</w:t>
      </w:r>
    </w:p>
    <w:p>
      <w:pPr>
        <w:tabs>
          <w:tab w:val="left" w:pos="0"/>
        </w:tabs>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已维修竣工的车辆，中标人应用电脑填写维修清单，注明维修人员、竣工时间、维修项目及工时、材料价格和维修总费用，随时接受采购人的查验；应当建立机动车维修档案。机动车维修档案主要内容包括：维修合同、维修项目、具体维修人员及结算清单，并在结算单上登记车辆公里数。机动机维修档案保存期为两年。</w:t>
      </w:r>
    </w:p>
    <w:p>
      <w:pPr>
        <w:tabs>
          <w:tab w:val="left" w:pos="0"/>
        </w:tabs>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8.中标人必须按时向采购人报送采购人公务用车的维修情况；</w:t>
      </w:r>
    </w:p>
    <w:p>
      <w:pPr>
        <w:tabs>
          <w:tab w:val="left" w:pos="0"/>
        </w:tabs>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9.采购人的车辆需维修的，中标人在采购人需要时，可派具有驾驶送修车辆准驾车型司机接送采购人需维修的车辆，采购人的车辆进入中标人修理厂后，按要求必须进行正常的检测作业、故障分析判断或路试等项目外，中标人不可以其任何借口动用采购人的车辆，未经采购人允许中标人不可将采购人的车辆开出厂试车，绝不允许作其他用途。</w:t>
      </w:r>
    </w:p>
    <w:p>
      <w:pPr>
        <w:tabs>
          <w:tab w:val="left" w:pos="0"/>
        </w:tabs>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10.采购人送修的车辆经中标人修理完毕交付采购人后，车辆油料表显示的数据要与送修前基本保持一致（在采购人同意进行故障分析判断或路试等项目的除外）； </w:t>
      </w:r>
    </w:p>
    <w:p>
      <w:pPr>
        <w:tabs>
          <w:tab w:val="left" w:pos="0"/>
        </w:tabs>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11.采购人车辆在进厂维修期间所发生的交通违法行为和交通事故由中标人负全责；</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中标人对采购人的信息资料要严格保密，绝不能泄露；同时签订保密协议，保密条款在合同有效期结束后继续生效。采购人向中标人提供的任何资料，在中标人服务结束后，中标人均应及时交还采购人，属电子文档的应从电脑存储设备上永久清除。中标人违反保密规定的，应承担相应法律责任。</w:t>
      </w:r>
    </w:p>
    <w:p>
      <w:pPr>
        <w:tabs>
          <w:tab w:val="left" w:pos="7560"/>
        </w:tabs>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十一、其他服务</w:t>
      </w:r>
    </w:p>
    <w:p>
      <w:pPr>
        <w:widowControl w:val="0"/>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除采购人提出的各项服务要求外，投标人可根据自身条件，说明可提供的特色服务或增值服务；投标人提供的特色服务或增值服务必须是符合国家相关规定与服务项目相关的内容。</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 xml:space="preserve">十二、违约责任： </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1.采购人委托修理的车辆在中标人维修期间，中标人必须保证其安全，若出现采购人委托修理的车辆丢失或损毁，中标人应承担赔偿责任；</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 xml:space="preserve">2.因中标人维修质量问题造成采购人车辆事故和人员损害等经济损失，中标人应承担赔偿责任； </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 xml:space="preserve">3.采购人发现中标人擅自使用非原厂配件，以次充好或者随意更换汽车配件的，以配件的十倍价格处罚，并取消定点厂资格。 </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十三、争议的解决办法</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双方在履行协议的过程中若发生纠纷，应尽量协商解决，协商不成的，任何一方可以依法向</w:t>
      </w:r>
      <w:r>
        <w:rPr>
          <w:rFonts w:hint="eastAsia" w:ascii="仿宋" w:hAnsi="仿宋" w:eastAsia="仿宋" w:cs="仿宋"/>
          <w:sz w:val="28"/>
          <w:szCs w:val="28"/>
          <w:lang w:val="en-US" w:eastAsia="zh-CN"/>
        </w:rPr>
        <w:t>琼海市人民</w:t>
      </w:r>
      <w:r>
        <w:rPr>
          <w:rFonts w:hint="eastAsia" w:ascii="仿宋" w:hAnsi="仿宋" w:eastAsia="仿宋" w:cs="仿宋"/>
          <w:sz w:val="28"/>
          <w:szCs w:val="28"/>
        </w:rPr>
        <w:t xml:space="preserve">法院提起诉讼。 </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十四、</w:t>
      </w:r>
      <w:r>
        <w:rPr>
          <w:rFonts w:hint="eastAsia" w:ascii="仿宋" w:hAnsi="仿宋" w:eastAsia="仿宋" w:cs="仿宋"/>
          <w:b/>
          <w:bCs/>
          <w:sz w:val="28"/>
          <w:szCs w:val="28"/>
        </w:rPr>
        <w:t>服务承诺</w:t>
      </w:r>
      <w:r>
        <w:rPr>
          <w:rFonts w:hint="eastAsia" w:ascii="仿宋" w:hAnsi="仿宋" w:eastAsia="仿宋" w:cs="仿宋"/>
          <w:b/>
          <w:sz w:val="28"/>
          <w:szCs w:val="28"/>
        </w:rPr>
        <w:t>（以下内容包含在本次服务内容中，采购人不再另行支付其他费用）</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 xml:space="preserve">包括但不限于如： </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全年24小时，</w:t>
      </w:r>
      <w:r>
        <w:rPr>
          <w:rFonts w:hint="eastAsia" w:ascii="仿宋" w:hAnsi="仿宋" w:eastAsia="仿宋" w:cs="仿宋"/>
          <w:sz w:val="28"/>
          <w:szCs w:val="28"/>
          <w:lang w:val="en-US" w:eastAsia="zh-CN"/>
        </w:rPr>
        <w:t>琼海</w:t>
      </w:r>
      <w:r>
        <w:rPr>
          <w:rFonts w:hint="eastAsia" w:ascii="仿宋" w:hAnsi="仿宋" w:eastAsia="仿宋" w:cs="仿宋"/>
          <w:sz w:val="28"/>
          <w:szCs w:val="28"/>
        </w:rPr>
        <w:t>市区免费拖车救援服务；</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提供上门接送车服务；</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w:t>
      </w:r>
      <w:r>
        <w:rPr>
          <w:rFonts w:hint="eastAsia" w:ascii="仿宋" w:hAnsi="仿宋" w:eastAsia="仿宋" w:cs="仿宋"/>
          <w:sz w:val="28"/>
          <w:szCs w:val="28"/>
        </w:rPr>
        <w:t>建立车辆详细维修档案，定期跟踪回访，开展提醒服务，提供日常保养和技术咨询培训服务，确保车辆具有良好状况；</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w:t>
      </w:r>
      <w:r>
        <w:rPr>
          <w:rFonts w:hint="eastAsia" w:ascii="仿宋" w:hAnsi="仿宋" w:eastAsia="仿宋" w:cs="仿宋"/>
          <w:sz w:val="28"/>
          <w:szCs w:val="28"/>
        </w:rPr>
        <w:t>为完工出厂车辆提供清洁、吸尘服务；</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val="en-US" w:eastAsia="zh-CN"/>
        </w:rPr>
        <w:t>.</w:t>
      </w:r>
      <w:r>
        <w:rPr>
          <w:rFonts w:hint="eastAsia" w:ascii="仿宋" w:hAnsi="仿宋" w:eastAsia="仿宋" w:cs="仿宋"/>
          <w:sz w:val="28"/>
          <w:szCs w:val="28"/>
        </w:rPr>
        <w:t>严格执行合同约定的收费标准；</w:t>
      </w:r>
    </w:p>
    <w:p>
      <w:pPr>
        <w:pStyle w:val="2"/>
        <w:rPr>
          <w:rFonts w:hint="eastAsia" w:ascii="仿宋" w:hAnsi="仿宋" w:eastAsia="仿宋" w:cs="仿宋"/>
          <w:sz w:val="28"/>
          <w:szCs w:val="28"/>
        </w:rPr>
      </w:pPr>
    </w:p>
    <w:p>
      <w:pPr>
        <w:rPr>
          <w:rFonts w:hint="eastAsia" w:ascii="仿宋" w:hAnsi="仿宋" w:eastAsia="仿宋" w:cs="仿宋"/>
          <w:sz w:val="28"/>
          <w:szCs w:val="28"/>
        </w:rPr>
      </w:pPr>
    </w:p>
    <w:p>
      <w:pPr>
        <w:pStyle w:val="2"/>
        <w:rPr>
          <w:rFonts w:hint="eastAsia" w:ascii="仿宋" w:hAnsi="仿宋" w:eastAsia="仿宋" w:cs="仿宋"/>
          <w:sz w:val="28"/>
          <w:szCs w:val="28"/>
        </w:rPr>
      </w:pPr>
    </w:p>
    <w:p>
      <w:pPr>
        <w:rPr>
          <w:rFonts w:hint="eastAsia" w:ascii="仿宋" w:hAnsi="仿宋" w:eastAsia="仿宋" w:cs="仿宋"/>
          <w:sz w:val="28"/>
          <w:szCs w:val="28"/>
        </w:rPr>
      </w:pPr>
    </w:p>
    <w:p>
      <w:pPr>
        <w:pStyle w:val="2"/>
        <w:rPr>
          <w:rFonts w:hint="eastAsia" w:ascii="仿宋" w:hAnsi="仿宋" w:eastAsia="仿宋" w:cs="仿宋"/>
          <w:sz w:val="28"/>
          <w:szCs w:val="28"/>
        </w:rPr>
      </w:pPr>
    </w:p>
    <w:p>
      <w:pPr>
        <w:rPr>
          <w:rFonts w:hint="eastAsia" w:ascii="仿宋" w:hAnsi="仿宋" w:eastAsia="仿宋" w:cs="仿宋"/>
          <w:sz w:val="28"/>
          <w:szCs w:val="28"/>
        </w:rPr>
      </w:pPr>
    </w:p>
    <w:p>
      <w:pPr>
        <w:pStyle w:val="2"/>
        <w:rPr>
          <w:rFonts w:hint="eastAsia"/>
        </w:rPr>
      </w:pPr>
    </w:p>
    <w:p>
      <w:pPr>
        <w:ind w:firstLine="960" w:firstLineChars="400"/>
        <w:jc w:val="both"/>
        <w:rPr>
          <w:rFonts w:hint="eastAsia" w:ascii="仿宋" w:hAnsi="仿宋" w:eastAsia="仿宋" w:cs="仿宋"/>
          <w:sz w:val="24"/>
          <w:szCs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AF41BD"/>
    <w:rsid w:val="15AF4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widowControl w:val="0"/>
      <w:spacing w:before="260" w:after="260" w:line="415" w:lineRule="auto"/>
      <w:jc w:val="both"/>
      <w:outlineLvl w:val="1"/>
    </w:pPr>
    <w:rPr>
      <w:rFonts w:ascii="Arial" w:hAnsi="Arial" w:eastAsia="黑体"/>
      <w:b/>
      <w:color w:val="auto"/>
      <w:kern w:val="2"/>
      <w:szCs w:val="32"/>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Plain Text"/>
    <w:basedOn w:val="1"/>
    <w:uiPriority w:val="0"/>
    <w:pPr>
      <w:widowControl w:val="0"/>
      <w:jc w:val="both"/>
    </w:pPr>
    <w:rPr>
      <w:rFonts w:ascii="宋体" w:hAnsi="Courier New"/>
      <w:sz w:val="20"/>
    </w:rPr>
  </w:style>
  <w:style w:type="paragraph" w:customStyle="1" w:styleId="6">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琼海市（嘉积镇） </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2024-06-12T07:36:00Z</dcterms:created>
  <dc:creator>何书娴</dc:creator>
  <cp:lastModifiedBy>何书娴</cp:lastModifiedBy>
  <dcterms:modified xsi:type="dcterms:W3CDTF">2024-06-12T07:37:00Z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